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terview-scorecard"/>
    <w:p>
      <w:pPr>
        <w:pStyle w:val="Heading1"/>
      </w:pPr>
      <w:r>
        <w:t xml:space="preserve">Interview scorecard</w:t>
      </w:r>
    </w:p>
    <w:p>
      <w:pPr>
        <w:pStyle w:val="FirstParagraph"/>
      </w:pPr>
      <w:r>
        <w:t xml:space="preserve">Complete this review after the interview to rate the candidate on five questions. Under each question, each of the five scoring levels is specifically defined. Read the rubric for every question. Give the candidate a rating from 1 to 5 that matches the level their answer reached, and write specific job-related comments in the space provided. Quote the candidate’s own words where you can. Score before you discuss the candidate with other interviewers.</w:t>
      </w:r>
    </w:p>
    <w:p>
      <w:pPr>
        <w:pStyle w:val="BodyText"/>
      </w:pPr>
      <w:r>
        <w:t xml:space="preserve">Rating scale: 5 – Exceptional, 4 – Strong, 3 – Adequate, 2 – Weak, 1 – Poor.</w:t>
      </w:r>
    </w:p>
    <w:bookmarkStart w:id="20" w:name="problem-solving-root-cause-analysis"/>
    <w:p>
      <w:pPr>
        <w:pStyle w:val="Heading2"/>
      </w:pPr>
      <w:r>
        <w:t xml:space="preserve">Problem solving &amp; root cause analysis</w:t>
      </w:r>
    </w:p>
    <w:p>
      <w:pPr>
        <w:pStyle w:val="Compact"/>
        <w:numPr>
          <w:ilvl w:val="0"/>
          <w:numId w:val="1001"/>
        </w:numPr>
      </w:pPr>
      <w:r>
        <w:rPr>
          <w:b/>
          <w:bCs/>
          <w:i/>
          <w:iCs/>
        </w:rPr>
        <w:t xml:space="preserve">Describe a time you solved a complex problem with limited information.</w:t>
      </w:r>
    </w:p>
    <w:p>
      <w:pPr>
        <w:pStyle w:val="Compact"/>
        <w:numPr>
          <w:ilvl w:val="1"/>
          <w:numId w:val="1002"/>
        </w:numPr>
      </w:pPr>
      <w:r>
        <w:t xml:space="preserve">1 – Poor: Vague or trivial example; no constraints named; candidate waited for direction; no outcome</w:t>
      </w:r>
    </w:p>
    <w:p>
      <w:pPr>
        <w:pStyle w:val="Compact"/>
        <w:numPr>
          <w:ilvl w:val="1"/>
          <w:numId w:val="1002"/>
        </w:numPr>
      </w:pPr>
      <w:r>
        <w:t xml:space="preserve">2 – Weak: Somewhat relevant but unstructured; focuses on effort over decisions; no metrics; limited ownership</w:t>
      </w:r>
    </w:p>
    <w:p>
      <w:pPr>
        <w:pStyle w:val="Compact"/>
        <w:numPr>
          <w:ilvl w:val="1"/>
          <w:numId w:val="1002"/>
        </w:numPr>
      </w:pPr>
      <w:r>
        <w:t xml:space="preserve">3 – Adequate: Reasonably complex situation; names some constraints; at least one alternative considered; positive outcome</w:t>
      </w:r>
    </w:p>
    <w:p>
      <w:pPr>
        <w:pStyle w:val="Compact"/>
        <w:numPr>
          <w:ilvl w:val="1"/>
          <w:numId w:val="1002"/>
        </w:numPr>
      </w:pPr>
      <w:r>
        <w:t xml:space="preserve">4 – Strong: Clear stakes and specific missing information; logical reasoning process; measurable impact; one lesson learned</w:t>
      </w:r>
    </w:p>
    <w:p>
      <w:pPr>
        <w:pStyle w:val="Compact"/>
        <w:numPr>
          <w:ilvl w:val="1"/>
          <w:numId w:val="1002"/>
        </w:numPr>
      </w:pPr>
      <w:r>
        <w:t xml:space="preserve">5 – Exceptional: Structured decision-making with assumptions and tradeoffs named; quantified outcome; lessons that generalize</w:t>
      </w:r>
    </w:p>
    <w:p>
      <w:pPr>
        <w:pStyle w:val="Compact"/>
        <w:numPr>
          <w:ilvl w:val="1"/>
          <w:numId w:val="1003"/>
        </w:numPr>
      </w:pPr>
      <w:r>
        <w:t xml:space="preserve">Rating: __/5</w:t>
      </w:r>
    </w:p>
    <w:p>
      <w:pPr>
        <w:pStyle w:val="Compact"/>
        <w:numPr>
          <w:ilvl w:val="1"/>
          <w:numId w:val="1003"/>
        </w:numPr>
      </w:pPr>
      <w:r>
        <w:t xml:space="preserve">Comments:</w:t>
      </w:r>
    </w:p>
    <w:bookmarkEnd w:id="20"/>
    <w:bookmarkStart w:id="21" w:name="analytical-thinking-data-literacy"/>
    <w:p>
      <w:pPr>
        <w:pStyle w:val="Heading2"/>
      </w:pPr>
      <w:r>
        <w:t xml:space="preserve">Analytical thinking &amp; data literacy</w:t>
      </w:r>
    </w:p>
    <w:p>
      <w:pPr>
        <w:pStyle w:val="Compact"/>
        <w:numPr>
          <w:ilvl w:val="0"/>
          <w:numId w:val="1004"/>
        </w:numPr>
      </w:pPr>
      <w:r>
        <w:rPr>
          <w:b/>
          <w:bCs/>
          <w:i/>
          <w:iCs/>
        </w:rPr>
        <w:t xml:space="preserve">Share an example of using data to untangle a messy issue.</w:t>
      </w:r>
    </w:p>
    <w:p>
      <w:pPr>
        <w:pStyle w:val="Compact"/>
        <w:numPr>
          <w:ilvl w:val="1"/>
          <w:numId w:val="1005"/>
        </w:numPr>
      </w:pPr>
      <w:r>
        <w:t xml:space="preserve">1 – Poor: Relies on gut feel; no mention of data cleaning or outliers</w:t>
      </w:r>
    </w:p>
    <w:p>
      <w:pPr>
        <w:pStyle w:val="Compact"/>
        <w:numPr>
          <w:ilvl w:val="1"/>
          <w:numId w:val="1005"/>
        </w:numPr>
      </w:pPr>
      <w:r>
        <w:t xml:space="preserve">2 – Weak: Describes the data but can’t explain how they used it</w:t>
      </w:r>
    </w:p>
    <w:p>
      <w:pPr>
        <w:pStyle w:val="Compact"/>
        <w:numPr>
          <w:ilvl w:val="1"/>
          <w:numId w:val="1005"/>
        </w:numPr>
      </w:pPr>
      <w:r>
        <w:t xml:space="preserve">3 – Adequate: Uses basic exploratory analysis like bar charts or pivot tables to find trends</w:t>
      </w:r>
    </w:p>
    <w:p>
      <w:pPr>
        <w:pStyle w:val="Compact"/>
        <w:numPr>
          <w:ilvl w:val="1"/>
          <w:numId w:val="1005"/>
        </w:numPr>
      </w:pPr>
      <w:r>
        <w:t xml:space="preserve">4 – Strong: Identifies the root cause through diagnostic analysis; explains the KPIs they used and how they verified the result</w:t>
      </w:r>
    </w:p>
    <w:p>
      <w:pPr>
        <w:pStyle w:val="Compact"/>
        <w:numPr>
          <w:ilvl w:val="1"/>
          <w:numId w:val="1005"/>
        </w:numPr>
      </w:pPr>
      <w:r>
        <w:t xml:space="preserve">5 – Exceptional: Handles messy or inconsistent data, identifies key variables, checks their own assumptions, and recommends the best next step based on the evidence</w:t>
      </w:r>
    </w:p>
    <w:p>
      <w:pPr>
        <w:pStyle w:val="Compact"/>
        <w:numPr>
          <w:ilvl w:val="1"/>
          <w:numId w:val="1006"/>
        </w:numPr>
      </w:pPr>
      <w:r>
        <w:t xml:space="preserve">Rating: __/5</w:t>
      </w:r>
    </w:p>
    <w:p>
      <w:pPr>
        <w:pStyle w:val="Compact"/>
        <w:numPr>
          <w:ilvl w:val="1"/>
          <w:numId w:val="1006"/>
        </w:numPr>
      </w:pPr>
      <w:r>
        <w:t xml:space="preserve">Comments:</w:t>
      </w:r>
    </w:p>
    <w:bookmarkEnd w:id="21"/>
    <w:bookmarkStart w:id="22" w:name="decision-quality-judgment"/>
    <w:p>
      <w:pPr>
        <w:pStyle w:val="Heading2"/>
      </w:pPr>
      <w:r>
        <w:t xml:space="preserve">Decision quality &amp; judgment</w:t>
      </w:r>
    </w:p>
    <w:p>
      <w:pPr>
        <w:pStyle w:val="Compact"/>
        <w:numPr>
          <w:ilvl w:val="0"/>
          <w:numId w:val="1007"/>
        </w:numPr>
      </w:pPr>
      <w:r>
        <w:rPr>
          <w:b/>
          <w:bCs/>
          <w:i/>
          <w:iCs/>
        </w:rPr>
        <w:t xml:space="preserve">Tell me about a decision you had to make before you had all the facts.</w:t>
      </w:r>
    </w:p>
    <w:p>
      <w:pPr>
        <w:pStyle w:val="Compact"/>
        <w:numPr>
          <w:ilvl w:val="1"/>
          <w:numId w:val="1008"/>
        </w:numPr>
      </w:pPr>
      <w:r>
        <w:t xml:space="preserve">1 – Poor: No clear example. The answer is abstract or off-topic, with no stated gap, options, or lesson.</w:t>
      </w:r>
    </w:p>
    <w:p>
      <w:pPr>
        <w:pStyle w:val="Compact"/>
        <w:numPr>
          <w:ilvl w:val="1"/>
          <w:numId w:val="1008"/>
        </w:numPr>
      </w:pPr>
      <w:r>
        <w:t xml:space="preserve">2 – Weak: The example is surface-level or low-stakes. There is little effort to sort out what was missing, and the decision feels accidental or mostly driven by other people. Reflection is thin.</w:t>
      </w:r>
    </w:p>
    <w:p>
      <w:pPr>
        <w:pStyle w:val="Compact"/>
        <w:numPr>
          <w:ilvl w:val="1"/>
          <w:numId w:val="1008"/>
        </w:numPr>
      </w:pPr>
      <w:r>
        <w:t xml:space="preserve">3 – Adequate: The example fits the question and has basic structure. The candidate notices missing information, weighs at least two options, and gives some reasoning, but the explanation of risk or stakeholder impact is fairly light.</w:t>
      </w:r>
    </w:p>
    <w:p>
      <w:pPr>
        <w:pStyle w:val="Compact"/>
        <w:numPr>
          <w:ilvl w:val="1"/>
          <w:numId w:val="1008"/>
        </w:numPr>
      </w:pPr>
      <w:r>
        <w:t xml:space="preserve">4 – Strong: The example is clear, specific, and tied to meaningful stakes. The candidate points out constraints and unknowns, compares options, uses sound rules of thumb or a small test, explains the decision clearly, and includes backup plans plus concrete results.</w:t>
      </w:r>
    </w:p>
    <w:p>
      <w:pPr>
        <w:pStyle w:val="Compact"/>
        <w:numPr>
          <w:ilvl w:val="1"/>
          <w:numId w:val="1008"/>
        </w:numPr>
      </w:pPr>
      <w:r>
        <w:t xml:space="preserve">5 – Exceptional: Everything in level 4, plus the candidate adjusts as new information comes in, states assumptions and constraints plainly, uses a decision method that can work again, shows awareness of bias and uncertainty, and shares lessons that apply beyond that one case.</w:t>
      </w:r>
    </w:p>
    <w:p>
      <w:pPr>
        <w:pStyle w:val="Compact"/>
        <w:numPr>
          <w:ilvl w:val="1"/>
          <w:numId w:val="1009"/>
        </w:numPr>
      </w:pPr>
      <w:r>
        <w:t xml:space="preserve">Rating: __/5</w:t>
      </w:r>
    </w:p>
    <w:p>
      <w:pPr>
        <w:pStyle w:val="Compact"/>
        <w:numPr>
          <w:ilvl w:val="1"/>
          <w:numId w:val="1009"/>
        </w:numPr>
      </w:pPr>
      <w:r>
        <w:t xml:space="preserve">Comments:</w:t>
      </w:r>
    </w:p>
    <w:bookmarkEnd w:id="22"/>
    <w:bookmarkStart w:id="23" w:name="collaboration-leadership"/>
    <w:p>
      <w:pPr>
        <w:pStyle w:val="Heading2"/>
      </w:pPr>
      <w:r>
        <w:t xml:space="preserve">Collaboration &amp; leadership</w:t>
      </w:r>
    </w:p>
    <w:p>
      <w:pPr>
        <w:pStyle w:val="Compact"/>
        <w:numPr>
          <w:ilvl w:val="0"/>
          <w:numId w:val="1010"/>
        </w:numPr>
      </w:pPr>
      <w:r>
        <w:rPr>
          <w:b/>
          <w:bCs/>
          <w:i/>
          <w:iCs/>
        </w:rPr>
        <w:t xml:space="preserve">Describe a time you pushed back on a solution you believed would fail.</w:t>
      </w:r>
    </w:p>
    <w:p>
      <w:pPr>
        <w:pStyle w:val="Compact"/>
        <w:numPr>
          <w:ilvl w:val="1"/>
          <w:numId w:val="1011"/>
        </w:numPr>
      </w:pPr>
      <w:r>
        <w:t xml:space="preserve">1 – Poor: No real example, or a trivial one. Blames others, shows resentment, or admits to passive-aggressive behavior. No reasoning or learning.</w:t>
      </w:r>
    </w:p>
    <w:p>
      <w:pPr>
        <w:pStyle w:val="Compact"/>
        <w:numPr>
          <w:ilvl w:val="1"/>
          <w:numId w:val="1011"/>
        </w:numPr>
      </w:pPr>
      <w:r>
        <w:t xml:space="preserve">2 – Weak: Low-stakes story with thin reasoning. Concern raised indirectly or vaguely. Outcome unclear or shows lukewarm commitment after losing the argument.</w:t>
      </w:r>
    </w:p>
    <w:p>
      <w:pPr>
        <w:pStyle w:val="Compact"/>
        <w:numPr>
          <w:ilvl w:val="1"/>
          <w:numId w:val="1011"/>
        </w:numPr>
      </w:pPr>
      <w:r>
        <w:t xml:space="preserve">3 – Adequate: Real situation, some rationale, but not deeply thought through. Concern raised somewhat directly. Learning is generic.</w:t>
      </w:r>
    </w:p>
    <w:p>
      <w:pPr>
        <w:pStyle w:val="Compact"/>
        <w:numPr>
          <w:ilvl w:val="1"/>
          <w:numId w:val="1011"/>
        </w:numPr>
      </w:pPr>
      <w:r>
        <w:t xml:space="preserve">4 – Strong: Clear stakes, well-reasoned position, direct and respectful communication. Either influenced the decision or committed fully after disagreeing. Specific learning articulated.</w:t>
      </w:r>
    </w:p>
    <w:p>
      <w:pPr>
        <w:pStyle w:val="Compact"/>
        <w:numPr>
          <w:ilvl w:val="1"/>
          <w:numId w:val="1011"/>
        </w:numPr>
      </w:pPr>
      <w:r>
        <w:t xml:space="preserve">5 – Exceptional: All of the above, plus strong stakeholder handling, measurable risk reduced, and clear self-reflection, including where they were wrong.</w:t>
      </w:r>
    </w:p>
    <w:p>
      <w:pPr>
        <w:pStyle w:val="Compact"/>
        <w:numPr>
          <w:ilvl w:val="1"/>
          <w:numId w:val="1012"/>
        </w:numPr>
      </w:pPr>
      <w:r>
        <w:t xml:space="preserve">Rating: __/5</w:t>
      </w:r>
    </w:p>
    <w:p>
      <w:pPr>
        <w:pStyle w:val="Compact"/>
        <w:numPr>
          <w:ilvl w:val="1"/>
          <w:numId w:val="1012"/>
        </w:numPr>
      </w:pPr>
      <w:r>
        <w:t xml:space="preserve">Comments:</w:t>
      </w:r>
    </w:p>
    <w:bookmarkEnd w:id="23"/>
    <w:bookmarkStart w:id="24" w:name="adaptability-resilience"/>
    <w:p>
      <w:pPr>
        <w:pStyle w:val="Heading2"/>
      </w:pPr>
      <w:r>
        <w:t xml:space="preserve">Adaptability &amp; resilience</w:t>
      </w:r>
    </w:p>
    <w:p>
      <w:pPr>
        <w:pStyle w:val="Compact"/>
        <w:numPr>
          <w:ilvl w:val="0"/>
          <w:numId w:val="1013"/>
        </w:numPr>
      </w:pPr>
      <w:r>
        <w:rPr>
          <w:b/>
          <w:bCs/>
          <w:i/>
          <w:iCs/>
        </w:rPr>
        <w:t xml:space="preserve">Tell me about an unexpected issue that forced you to change course.</w:t>
      </w:r>
    </w:p>
    <w:p>
      <w:pPr>
        <w:pStyle w:val="Compact"/>
        <w:numPr>
          <w:ilvl w:val="1"/>
          <w:numId w:val="1014"/>
        </w:numPr>
      </w:pPr>
      <w:r>
        <w:t xml:space="preserve">1 – Poor: Deflects or downplays the disruption; shows little ownership of the response; outcome is vague or mostly driven by others</w:t>
      </w:r>
    </w:p>
    <w:p>
      <w:pPr>
        <w:pStyle w:val="Compact"/>
        <w:numPr>
          <w:ilvl w:val="1"/>
          <w:numId w:val="1014"/>
        </w:numPr>
      </w:pPr>
      <w:r>
        <w:t xml:space="preserve">2 – Weak: Sees the need to respond but depends heavily on direction from others to carry it out</w:t>
      </w:r>
    </w:p>
    <w:p>
      <w:pPr>
        <w:pStyle w:val="Compact"/>
        <w:numPr>
          <w:ilvl w:val="1"/>
          <w:numId w:val="1014"/>
        </w:numPr>
      </w:pPr>
      <w:r>
        <w:t xml:space="preserve">3 – Adequate: Responds with standard logic or set protocols; outcome is clear, but the decision process lacks depth</w:t>
      </w:r>
    </w:p>
    <w:p>
      <w:pPr>
        <w:pStyle w:val="Compact"/>
        <w:numPr>
          <w:ilvl w:val="1"/>
          <w:numId w:val="1014"/>
        </w:numPr>
      </w:pPr>
      <w:r>
        <w:t xml:space="preserve">4 – Strong: Reads the disruption fast, adjusts with little oversight, and shows clear ownership of the response</w:t>
      </w:r>
    </w:p>
    <w:p>
      <w:pPr>
        <w:pStyle w:val="Compact"/>
        <w:numPr>
          <w:ilvl w:val="1"/>
          <w:numId w:val="1014"/>
        </w:numPr>
      </w:pPr>
      <w:r>
        <w:t xml:space="preserve">5 – Exceptional: Takes full ownership, explains how they thought through the disruption, and describes what changed in their approach afterward</w:t>
      </w:r>
    </w:p>
    <w:p>
      <w:pPr>
        <w:pStyle w:val="Compact"/>
        <w:numPr>
          <w:ilvl w:val="1"/>
          <w:numId w:val="1015"/>
        </w:numPr>
      </w:pPr>
      <w:r>
        <w:t xml:space="preserve">Rating: __/5</w:t>
      </w:r>
    </w:p>
    <w:p>
      <w:pPr>
        <w:pStyle w:val="Compact"/>
        <w:numPr>
          <w:ilvl w:val="1"/>
          <w:numId w:val="1015"/>
        </w:numPr>
      </w:pPr>
      <w:r>
        <w:t xml:space="preserve">Comments:</w:t>
      </w:r>
    </w:p>
    <w:bookmarkEnd w:id="24"/>
    <w:bookmarkStart w:id="25" w:name="conclusions"/>
    <w:p>
      <w:pPr>
        <w:pStyle w:val="Heading2"/>
      </w:pPr>
      <w:r>
        <w:t xml:space="preserve">Conclusions</w:t>
      </w:r>
    </w:p>
    <w:p>
      <w:pPr>
        <w:pStyle w:val="FirstParagraph"/>
      </w:pPr>
      <w:r>
        <w:rPr>
          <w:b/>
          <w:bCs/>
        </w:rPr>
        <w:t xml:space="preserve">Average rating across the five questions:</w:t>
      </w:r>
      <w:r>
        <w:t xml:space="preserve"> </w:t>
      </w:r>
      <w:r>
        <w:t xml:space="preserve">__/5</w:t>
      </w:r>
    </w:p>
    <w:p>
      <w:pPr>
        <w:pStyle w:val="BodyText"/>
      </w:pPr>
      <w:r>
        <w:t xml:space="preserve">Round the average to the nearest whole number and choose that as your overall rating.</w:t>
      </w:r>
    </w:p>
    <w:p>
      <w:pPr>
        <w:pStyle w:val="BodyText"/>
      </w:pPr>
      <w:r>
        <w:rPr>
          <w:b/>
          <w:bCs/>
        </w:rPr>
        <w:t xml:space="preserve">Top three strengths this candidate would bring to the team:</w:t>
      </w:r>
    </w:p>
    <w:p>
      <w:pPr>
        <w:pStyle w:val="BodyText"/>
      </w:pPr>
      <w:r>
        <w:rPr>
          <w:b/>
          <w:bCs/>
        </w:rPr>
        <w:t xml:space="preserve">Notes for the next steps after this interview: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11">
    <w:nsid w:val="00A9971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12">
    <w:nsid w:val="00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13">
    <w:nsid w:val="00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4">
    <w:nsid w:val="00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5">
    <w:nsid w:val="00A9941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1"/>
  </w:num>
  <w:num w:numId="100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1"/>
  </w:num>
  <w:num w:numId="101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4">
    <w:abstractNumId w:val="991"/>
  </w:num>
  <w:num w:numId="1015">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Arial" w:cs="Arial" w:eastAsia="Arial" w:hAnsi="Arial"/>
      <w:b/>
      <w:bCs/>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Arial" w:cs="Arial" w:eastAsia="Arial" w:hAnsi="Arial"/>
      <w:b/>
      <w:bCs/>
      <w:sz w:val="32"/>
      <w:szCs w:val="32"/>
    </w:rPr>
  </w:style>
  <w:style w:styleId="Heading2" w:type="paragraph">
    <w:name w:val="Heading 2"/>
    <w:basedOn w:val="Normal"/>
    <w:next w:val="BodyText"/>
    <w:uiPriority w:val="9"/>
    <w:unhideWhenUsed/>
    <w:qFormat/>
    <w:pPr>
      <w:keepNext/>
      <w:keepLines/>
      <w:spacing w:after="0" w:before="200"/>
      <w:outlineLvl w:val="1"/>
    </w:pPr>
    <w:rPr>
      <w:rFonts w:ascii="Arial" w:cs="Arial" w:eastAsia="Arial" w:hAnsi="Arial"/>
      <w:b/>
      <w:bCs/>
      <w:sz w:val="28"/>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sz w:val="24"/>
      <w:szCs w:val="24"/>
    </w:rPr>
  </w:style>
  <w:style w:styleId="Heading4" w:type="paragraph">
    <w:name w:val="Heading 4"/>
    <w:basedOn w:val="Normal"/>
    <w:next w:val="BodyText"/>
    <w:uiPriority w:val="9"/>
    <w:unhideWhenUsed/>
    <w:qFormat/>
    <w:pPr>
      <w:keepNext/>
      <w:keepLines/>
      <w:spacing w:after="0" w:before="200"/>
      <w:outlineLvl w:val="3"/>
    </w:pPr>
    <w:rPr>
      <w:rFonts w:ascii="Arial" w:cs="Arial" w:eastAsia="Arial" w:hAnsi="Arial"/>
      <w:bCs/>
      <w:i/>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cs="Arial" w:eastAsia="Arial" w:hAnsi="Arial"/>
      <w:iCs/>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cs="Arial" w:eastAsia="Arial" w:hAnsi="Arial"/>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cs="Arial" w:eastAsia="Arial" w:hAnsi="Arial"/>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cs="Arial" w:eastAsia="Arial" w:hAnsi="Arial"/>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cs="Arial" w:eastAsia="Arial" w:hAnsi="Arial"/>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2026-10-14T22:33:35Z</dcterms:created>
  <dcterms:modified xsi:type="dcterms:W3CDTF">2026-10-14T22:33:35Z</dcterms:modified>
</cp:coreProperties>
</file>

<file path=docProps/custom.xml><?xml version="1.0" encoding="utf-8"?>
<Properties xmlns="http://schemas.openxmlformats.org/officeDocument/2006/custom-properties" xmlns:vt="http://schemas.openxmlformats.org/officeDocument/2006/docPropsVTypes"/>
</file>